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09DB5" w14:textId="6B13D995" w:rsidR="004A454D" w:rsidRDefault="004A454D" w:rsidP="004A454D">
      <w:pPr>
        <w:shd w:val="clear" w:color="auto" w:fill="FFFFFF"/>
        <w:spacing w:after="0" w:line="288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D4F73"/>
          <w:kern w:val="36"/>
          <w:sz w:val="24"/>
          <w:szCs w:val="24"/>
          <w:lang w:val="ru-KZ" w:eastAsia="ru-KZ"/>
        </w:rPr>
      </w:pPr>
      <w:r w:rsidRPr="004A454D">
        <w:rPr>
          <w:rFonts w:ascii="Times New Roman" w:eastAsia="Times New Roman" w:hAnsi="Times New Roman" w:cs="Times New Roman"/>
          <w:b/>
          <w:bCs/>
          <w:color w:val="3D4F73"/>
          <w:kern w:val="36"/>
          <w:sz w:val="24"/>
          <w:szCs w:val="24"/>
          <w:lang w:val="ru-KZ" w:eastAsia="ru-KZ"/>
        </w:rPr>
        <w:t>Терминология науки — система ее научных понятий</w:t>
      </w:r>
    </w:p>
    <w:p w14:paraId="738F27FB" w14:textId="77777777" w:rsidR="004A454D" w:rsidRPr="004A454D" w:rsidRDefault="004A454D" w:rsidP="004A454D">
      <w:pPr>
        <w:shd w:val="clear" w:color="auto" w:fill="FFFFFF"/>
        <w:spacing w:after="0" w:line="288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D4F73"/>
          <w:kern w:val="36"/>
          <w:sz w:val="24"/>
          <w:szCs w:val="24"/>
          <w:lang w:val="ru-KZ" w:eastAsia="ru-KZ"/>
        </w:rPr>
      </w:pPr>
    </w:p>
    <w:p w14:paraId="781EF52D" w14:textId="5939D58B" w:rsidR="004A454D" w:rsidRPr="004A454D" w:rsidRDefault="004A454D" w:rsidP="004A454D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Терминология в целом соотносится с системой научных понятий. Можно дать такое определение терминологии: совокупность наименований, слов и словосочетаний, используемых для точного и однозначного обозначения научных понятий в системе понятий данной науки, отрасли техники, производства.</w:t>
      </w:r>
    </w:p>
    <w:p w14:paraId="56B0CA0A" w14:textId="223BA1C8" w:rsidR="004A454D" w:rsidRPr="004A454D" w:rsidRDefault="004A454D" w:rsidP="004A454D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Термины должны обладать следующими качествами: быть точными и однозначными.</w:t>
      </w:r>
    </w:p>
    <w:p w14:paraId="5743C3DD" w14:textId="1BFD773D" w:rsidR="004A454D" w:rsidRPr="004A454D" w:rsidRDefault="004A454D" w:rsidP="004A454D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Если большинству слов обычного языка свойственна многозначность (полисемия), то в терминологических системах стремятся к тому, чтобы одному означающему (слову или словосочетанию) соответствовало только одно означаемое (предмет, понятие). Если в общелитературном языке синонимы (слова с различным звучанием, но с одинаковым или очень близким значением) и омонимы (слова одинаково звучащие, но с разными значениями) вполне обычное, нормальное явление, то в терминологии от синонимов и омонимов стараются избавиться.</w:t>
      </w:r>
    </w:p>
    <w:p w14:paraId="5DBDD425" w14:textId="244A49F7" w:rsidR="004A454D" w:rsidRPr="004A454D" w:rsidRDefault="004A454D" w:rsidP="004A454D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Терминология, в отличие от других пластов словаря, в значительной степени является предметом постоянного систематического регулирования. На различных уровнях: отраслевых (специальные комиссии министерств и ведомств), государственном и международном — проводится большая работа по упорядочению, унификации и даже стандартизации отдельных отраслевых систем терминов. В прошлом (в СССР) в течение многих лет активно действовал Комитет научно-технической терминологии Академии наук СССР, работали специальные терминологические комиссии, существовали номенклатурные комиссии, регламентирующие присвоение названий предметам, объектам и системам.</w:t>
      </w:r>
    </w:p>
    <w:p w14:paraId="568067A2" w14:textId="48731E7F" w:rsidR="004A454D" w:rsidRPr="004A454D" w:rsidRDefault="004A454D" w:rsidP="004A454D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Терминология находится в постоянном движении: что-то в ней отмирает, истекает цикл жизни терминов, понятий, дефиниций. Они выходят из употребления, устраняются вместе с отжившими свой век, устаревшими или оказавшимися ненаучными понятиями. Такими, например, оказались в истории науки термины «</w:t>
      </w:r>
      <w:proofErr w:type="spellStart"/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хрематистика</w:t>
      </w:r>
      <w:proofErr w:type="spellEnd"/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», «политическая экономия» и сотни других. Многие «старые», давно известные термины, например «экономика», наполняются совершенно новым научным содержанием. Это изменение в содержании понятия иногда становится весьма рельефным, если сопоставить этимологию слова, т.е. его буквальное значение, заложенное в слове в самом начале его появления в языке, с современным пониманием.</w:t>
      </w:r>
    </w:p>
    <w:p w14:paraId="70E4062E" w14:textId="7CE0DB4C" w:rsidR="004A454D" w:rsidRPr="004A454D" w:rsidRDefault="004A454D" w:rsidP="004A454D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 xml:space="preserve">С точки зрения формы, т. е. звучания и написания, большинство терминов ничем не отличается от </w:t>
      </w:r>
      <w:proofErr w:type="spellStart"/>
      <w:r w:rsidRPr="004A454D">
        <w:rPr>
          <w:color w:val="333333"/>
        </w:rPr>
        <w:t>нетерминов</w:t>
      </w:r>
      <w:proofErr w:type="spellEnd"/>
      <w:r w:rsidRPr="004A454D">
        <w:rPr>
          <w:color w:val="333333"/>
        </w:rPr>
        <w:t>. Термины могут быть представлены как отдельными словами, так и словосочетаниями.</w:t>
      </w:r>
    </w:p>
    <w:p w14:paraId="76CE08B8" w14:textId="0FA0F737" w:rsidR="004A454D" w:rsidRPr="004A454D" w:rsidRDefault="004A454D" w:rsidP="004A454D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Вместе с тем можно указать на некоторые особенности, которые в значительно большей степени свойственны терминам и значительно меньше выражены в не-терминах или совсем не встречаются в последних. Так, в среднем термины обладают большей длиной, чем основная масса обычных слов. Например, институционализм, внешнеэкономические связи, антиинфляционная политика и т. п.</w:t>
      </w:r>
    </w:p>
    <w:p w14:paraId="59317E57" w14:textId="085CD09F" w:rsidR="004A454D" w:rsidRPr="004A454D" w:rsidRDefault="004A454D" w:rsidP="004A454D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Особенной длиной, как известно, отличаются научные (систематические) названия «Парето-эф-</w:t>
      </w:r>
      <w:proofErr w:type="spellStart"/>
      <w:r w:rsidRPr="004A454D">
        <w:rPr>
          <w:color w:val="333333"/>
        </w:rPr>
        <w:t>фективность</w:t>
      </w:r>
      <w:proofErr w:type="spellEnd"/>
      <w:r w:rsidRPr="004A454D">
        <w:rPr>
          <w:color w:val="333333"/>
        </w:rPr>
        <w:t xml:space="preserve">», «трансакционные издержки», «издержки оппортунистического поведения (по Д. </w:t>
      </w:r>
      <w:proofErr w:type="spellStart"/>
      <w:r w:rsidRPr="004A454D">
        <w:rPr>
          <w:color w:val="333333"/>
        </w:rPr>
        <w:t>Норту</w:t>
      </w:r>
      <w:proofErr w:type="spellEnd"/>
      <w:r w:rsidRPr="004A454D">
        <w:rPr>
          <w:color w:val="333333"/>
        </w:rPr>
        <w:t xml:space="preserve">)». Увеличение средней длины терминов, конечно, не является </w:t>
      </w:r>
      <w:r w:rsidRPr="004A454D">
        <w:rPr>
          <w:color w:val="333333"/>
        </w:rPr>
        <w:lastRenderedPageBreak/>
        <w:t>положительным качеством. Это зависит от действия одной из ведущих тенденций в развитии современных терминологий.</w:t>
      </w:r>
    </w:p>
    <w:p w14:paraId="5AC8C76A" w14:textId="04254228" w:rsidR="004A454D" w:rsidRPr="004A454D" w:rsidRDefault="004A454D" w:rsidP="004A454D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Тенденция эта проявляется в создании для обозначения новых научных понятий сложных или сложносокращенных слов путем сложения нескольких основ, взятых целиком или усеченных, с присоединением приставок и суффиксов. Благодаря такому способу словообразования термины становятся весьма информативными.</w:t>
      </w:r>
    </w:p>
    <w:p w14:paraId="6397185B" w14:textId="291C348B" w:rsidR="004A454D" w:rsidRPr="004A454D" w:rsidRDefault="004A454D" w:rsidP="004A454D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Ведь по значениям составляющих элементов можно представить себе некоторый общий смысл обозначаемого словом понятия. А это весьма важно, если учесть, сколь велико число терминов и какие связаны с этим трудности запоминания. Так, знание отдельных словообразующих элементов в термине «зарплата» позволяет лучше запомнить и усвоить понятие «заработная плата».</w:t>
      </w:r>
    </w:p>
    <w:p w14:paraId="368E35A6" w14:textId="4417AEF3" w:rsidR="004A454D" w:rsidRPr="004A454D" w:rsidRDefault="004A454D" w:rsidP="004A454D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bookmarkStart w:id="0" w:name="_GoBack"/>
      <w:bookmarkEnd w:id="0"/>
      <w:r w:rsidRPr="004A454D">
        <w:rPr>
          <w:color w:val="333333"/>
        </w:rPr>
        <w:t>В экономической терминологии заметно представлены так называемые инициальные сокращения (аббревиатуры), состоящие из комбинации первых букв или звуков слов: ЭММ, т. е. э-</w:t>
      </w:r>
      <w:proofErr w:type="spellStart"/>
      <w:r w:rsidRPr="004A454D">
        <w:rPr>
          <w:color w:val="333333"/>
        </w:rPr>
        <w:t>мэ</w:t>
      </w:r>
      <w:proofErr w:type="spellEnd"/>
      <w:r w:rsidRPr="004A454D">
        <w:rPr>
          <w:color w:val="333333"/>
        </w:rPr>
        <w:t>-</w:t>
      </w:r>
      <w:proofErr w:type="spellStart"/>
      <w:r w:rsidRPr="004A454D">
        <w:rPr>
          <w:color w:val="333333"/>
        </w:rPr>
        <w:t>мэ</w:t>
      </w:r>
      <w:proofErr w:type="spellEnd"/>
      <w:r w:rsidRPr="004A454D">
        <w:rPr>
          <w:color w:val="333333"/>
        </w:rPr>
        <w:t xml:space="preserve"> (экономико-математические модели); СНС, т.е. </w:t>
      </w:r>
      <w:proofErr w:type="spellStart"/>
      <w:r w:rsidRPr="004A454D">
        <w:rPr>
          <w:color w:val="333333"/>
        </w:rPr>
        <w:t>сэ-нэ-сэ</w:t>
      </w:r>
      <w:proofErr w:type="spellEnd"/>
      <w:r w:rsidRPr="004A454D">
        <w:rPr>
          <w:color w:val="333333"/>
        </w:rPr>
        <w:t xml:space="preserve"> (система национальных счетов); ВНП, т. е. вэ-</w:t>
      </w:r>
      <w:proofErr w:type="spellStart"/>
      <w:r w:rsidRPr="004A454D">
        <w:rPr>
          <w:color w:val="333333"/>
        </w:rPr>
        <w:t>нэ</w:t>
      </w:r>
      <w:proofErr w:type="spellEnd"/>
      <w:r w:rsidRPr="004A454D">
        <w:rPr>
          <w:color w:val="333333"/>
        </w:rPr>
        <w:t>-пэ (валовой национальный продукт). Существуют цифровые символы и целые знаковые системы.</w:t>
      </w:r>
    </w:p>
    <w:p w14:paraId="53C77A66" w14:textId="77777777" w:rsidR="00EF3F6B" w:rsidRPr="004A454D" w:rsidRDefault="00EF3F6B" w:rsidP="004A454D">
      <w:pPr>
        <w:jc w:val="both"/>
        <w:rPr>
          <w:rFonts w:ascii="Times New Roman" w:hAnsi="Times New Roman" w:cs="Times New Roman"/>
          <w:sz w:val="24"/>
          <w:szCs w:val="24"/>
          <w:lang w:val="ru-KZ"/>
        </w:rPr>
      </w:pPr>
    </w:p>
    <w:sectPr w:rsidR="00EF3F6B" w:rsidRPr="004A45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814"/>
    <w:rsid w:val="004A454D"/>
    <w:rsid w:val="00AF3814"/>
    <w:rsid w:val="00EF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249BE"/>
  <w15:chartTrackingRefBased/>
  <w15:docId w15:val="{688E2D65-6F34-4367-A4B4-56A968A7B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45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54D"/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paragraph" w:styleId="a3">
    <w:name w:val="Normal (Web)"/>
    <w:basedOn w:val="a"/>
    <w:uiPriority w:val="99"/>
    <w:semiHidden/>
    <w:unhideWhenUsed/>
    <w:rsid w:val="004A4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80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2020-03-27T01:23:00Z</dcterms:created>
  <dcterms:modified xsi:type="dcterms:W3CDTF">2020-03-27T01:27:00Z</dcterms:modified>
</cp:coreProperties>
</file>